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B" w:rsidRDefault="000E217B" w:rsidP="000E217B">
      <w:pPr>
        <w:pStyle w:val="a3"/>
        <w:shd w:val="clear" w:color="auto" w:fill="FFFFFF"/>
        <w:spacing w:before="150" w:beforeAutospacing="0" w:after="150" w:afterAutospacing="0" w:line="225" w:lineRule="atLeast"/>
        <w:jc w:val="both"/>
        <w:textAlignment w:val="top"/>
        <w:rPr>
          <w:rFonts w:ascii="Verdana" w:hAnsi="Verdana" w:cs="Tahoma"/>
          <w:color w:val="2B2629"/>
          <w:sz w:val="15"/>
          <w:szCs w:val="15"/>
        </w:rPr>
      </w:pPr>
      <w:r>
        <w:rPr>
          <w:rFonts w:ascii="Verdana" w:hAnsi="Verdana" w:cs="Tahoma"/>
          <w:color w:val="2B2629"/>
          <w:sz w:val="20"/>
          <w:szCs w:val="20"/>
        </w:rPr>
        <w:t xml:space="preserve">          Важную роль в определении образовательного маршрута ребенка с ограниченными возможностями здоровья играют </w:t>
      </w:r>
      <w:proofErr w:type="spellStart"/>
      <w:r>
        <w:rPr>
          <w:rFonts w:ascii="Verdana" w:hAnsi="Verdana" w:cs="Tahoma"/>
          <w:color w:val="2B2629"/>
          <w:sz w:val="20"/>
          <w:szCs w:val="20"/>
        </w:rPr>
        <w:t>психолого-медико-педагогические</w:t>
      </w:r>
      <w:proofErr w:type="spellEnd"/>
      <w:r>
        <w:rPr>
          <w:rFonts w:ascii="Verdana" w:hAnsi="Verdana" w:cs="Tahoma"/>
          <w:color w:val="2B2629"/>
          <w:sz w:val="20"/>
          <w:szCs w:val="20"/>
        </w:rPr>
        <w:t xml:space="preserve"> комиссии (далее – ПМПК). В соответствии с Положением о </w:t>
      </w:r>
      <w:proofErr w:type="spellStart"/>
      <w:r>
        <w:rPr>
          <w:rFonts w:ascii="Verdana" w:hAnsi="Verdana" w:cs="Tahoma"/>
          <w:color w:val="2B2629"/>
          <w:sz w:val="20"/>
          <w:szCs w:val="20"/>
        </w:rPr>
        <w:t>психолого-медико-педагогической</w:t>
      </w:r>
      <w:proofErr w:type="spellEnd"/>
      <w:r>
        <w:rPr>
          <w:rFonts w:ascii="Verdana" w:hAnsi="Verdana" w:cs="Tahoma"/>
          <w:color w:val="2B2629"/>
          <w:sz w:val="20"/>
          <w:szCs w:val="20"/>
        </w:rPr>
        <w:t xml:space="preserve"> комиссии, утверждённым приказом Министерства образования и науки от 24 марта 2009 года за № 95, ПМПК проводят комплексное обследование детей; осуществляет подготовку рекомендаций по оказанию детям </w:t>
      </w:r>
      <w:proofErr w:type="spellStart"/>
      <w:r>
        <w:rPr>
          <w:rFonts w:ascii="Verdana" w:hAnsi="Verdana" w:cs="Tahoma"/>
          <w:color w:val="2B2629"/>
          <w:sz w:val="20"/>
          <w:szCs w:val="20"/>
        </w:rPr>
        <w:t>психолого-медико-педагогической</w:t>
      </w:r>
      <w:proofErr w:type="spellEnd"/>
      <w:r>
        <w:rPr>
          <w:rFonts w:ascii="Verdana" w:hAnsi="Verdana" w:cs="Tahoma"/>
          <w:color w:val="2B2629"/>
          <w:sz w:val="20"/>
          <w:szCs w:val="20"/>
        </w:rPr>
        <w:t xml:space="preserve"> помощи и организации их обучения и воспитания; оказывают федеральным государственным учреждениям медико-социальной экспертизы содействие в разработке индивидуальной программы реабилитации ребенка-инвалида, оказывают консультативную помощь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0E217B"/>
    <w:rsid w:val="000E217B"/>
    <w:rsid w:val="003238F9"/>
    <w:rsid w:val="00E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MultiDVD Team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2021-08-12T09:40:00Z</dcterms:created>
  <dcterms:modified xsi:type="dcterms:W3CDTF">2021-08-12T09:41:00Z</dcterms:modified>
</cp:coreProperties>
</file>